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CE" w:rsidRDefault="004324CE" w:rsidP="004324CE">
      <w:pPr>
        <w:spacing w:after="0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 xml:space="preserve">       КВАРТАЛ</w:t>
      </w:r>
    </w:p>
    <w:p w:rsidR="004324CE" w:rsidRDefault="004324CE" w:rsidP="004324CE">
      <w:pPr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40"/>
          <w:szCs w:val="40"/>
        </w:rPr>
        <w:t xml:space="preserve">       </w:t>
      </w:r>
      <w:r>
        <w:rPr>
          <w:rFonts w:ascii="Cambria" w:hAnsi="Cambria"/>
          <w:b/>
          <w:sz w:val="18"/>
          <w:szCs w:val="18"/>
        </w:rPr>
        <w:t xml:space="preserve">  Гостевой дом</w:t>
      </w:r>
    </w:p>
    <w:p w:rsidR="004324CE" w:rsidRDefault="004324CE" w:rsidP="004324CE">
      <w:pPr>
        <w:pStyle w:val="a3"/>
        <w:ind w:left="6521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139700</wp:posOffset>
                </wp:positionV>
                <wp:extent cx="58483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53CC5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3.5pt,11pt" to="49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" strokecolor="black [3213]" strokeweight="1.5pt">
                <v:stroke joinstyle="miter"/>
              </v:line>
            </w:pict>
          </mc:Fallback>
        </mc:AlternateContent>
      </w:r>
    </w:p>
    <w:p w:rsidR="004324CE" w:rsidRDefault="004324CE" w:rsidP="004324CE">
      <w:pPr>
        <w:pStyle w:val="a3"/>
        <w:ind w:left="7080"/>
        <w:rPr>
          <w:sz w:val="16"/>
          <w:szCs w:val="16"/>
        </w:rPr>
      </w:pPr>
      <w:r>
        <w:rPr>
          <w:sz w:val="16"/>
          <w:szCs w:val="16"/>
        </w:rPr>
        <w:t>300041, г. Тула, ул. Каминского, д. 24/24 А</w:t>
      </w:r>
    </w:p>
    <w:p w:rsidR="004324CE" w:rsidRDefault="004324CE" w:rsidP="004324CE">
      <w:pPr>
        <w:pStyle w:val="a3"/>
        <w:ind w:left="7080"/>
        <w:rPr>
          <w:sz w:val="16"/>
          <w:szCs w:val="16"/>
        </w:rPr>
      </w:pPr>
      <w:r>
        <w:rPr>
          <w:sz w:val="16"/>
          <w:szCs w:val="16"/>
        </w:rPr>
        <w:t>Тел.: +7</w:t>
      </w:r>
      <w:r>
        <w:rPr>
          <w:sz w:val="16"/>
          <w:szCs w:val="16"/>
          <w:lang w:val="en-US"/>
        </w:rPr>
        <w:t> </w:t>
      </w:r>
      <w:r>
        <w:rPr>
          <w:sz w:val="16"/>
          <w:szCs w:val="16"/>
        </w:rPr>
        <w:t>(903)</w:t>
      </w:r>
      <w:r>
        <w:rPr>
          <w:sz w:val="16"/>
          <w:szCs w:val="16"/>
          <w:lang w:val="en-US"/>
        </w:rPr>
        <w:t> </w:t>
      </w:r>
      <w:r>
        <w:rPr>
          <w:sz w:val="16"/>
          <w:szCs w:val="16"/>
        </w:rPr>
        <w:t>840-00-80</w:t>
      </w:r>
    </w:p>
    <w:p w:rsidR="004324CE" w:rsidRDefault="004324CE" w:rsidP="004324CE">
      <w:pPr>
        <w:pStyle w:val="a3"/>
        <w:ind w:left="7080"/>
        <w:rPr>
          <w:sz w:val="20"/>
          <w:szCs w:val="20"/>
        </w:rPr>
      </w:pPr>
      <w:r>
        <w:rPr>
          <w:sz w:val="16"/>
          <w:szCs w:val="16"/>
        </w:rPr>
        <w:t xml:space="preserve">Сайт: </w:t>
      </w:r>
      <w:proofErr w:type="spellStart"/>
      <w:r>
        <w:rPr>
          <w:sz w:val="16"/>
          <w:szCs w:val="16"/>
          <w:u w:val="single"/>
        </w:rPr>
        <w:t>гд-</w:t>
      </w:r>
      <w:proofErr w:type="gramStart"/>
      <w:r>
        <w:rPr>
          <w:sz w:val="16"/>
          <w:szCs w:val="16"/>
          <w:u w:val="single"/>
        </w:rPr>
        <w:t>квартал</w:t>
      </w:r>
      <w:r>
        <w:rPr>
          <w:sz w:val="16"/>
          <w:szCs w:val="16"/>
          <w:u w:val="single"/>
        </w:rPr>
        <w:t>.рф</w:t>
      </w:r>
      <w:proofErr w:type="spellEnd"/>
      <w:proofErr w:type="gramEnd"/>
    </w:p>
    <w:p w:rsidR="004324CE" w:rsidRDefault="004324CE" w:rsidP="004324CE">
      <w:pPr>
        <w:pStyle w:val="a3"/>
        <w:ind w:left="6521"/>
        <w:rPr>
          <w:sz w:val="21"/>
          <w:szCs w:val="21"/>
        </w:rPr>
      </w:pPr>
    </w:p>
    <w:p w:rsidR="004324CE" w:rsidRDefault="004324CE" w:rsidP="004324CE">
      <w:pPr>
        <w:pStyle w:val="a3"/>
        <w:ind w:left="6521"/>
        <w:rPr>
          <w:rFonts w:ascii="Calibri" w:hAnsi="Calibri"/>
          <w:b/>
          <w:sz w:val="21"/>
          <w:szCs w:val="21"/>
        </w:rPr>
      </w:pPr>
    </w:p>
    <w:p w:rsidR="004324CE" w:rsidRDefault="004324CE" w:rsidP="004324CE">
      <w:pPr>
        <w:pStyle w:val="a3"/>
        <w:ind w:left="6521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УТВЕРЖДАЮ</w:t>
      </w:r>
    </w:p>
    <w:p w:rsidR="004324CE" w:rsidRDefault="004324CE" w:rsidP="004324CE">
      <w:pPr>
        <w:pStyle w:val="a3"/>
        <w:ind w:left="6521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ИП Черкасский</w:t>
      </w:r>
    </w:p>
    <w:p w:rsidR="004324CE" w:rsidRDefault="004324CE" w:rsidP="004324CE">
      <w:pPr>
        <w:pStyle w:val="a3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                                                                                           </w:t>
      </w:r>
      <w:r>
        <w:rPr>
          <w:rFonts w:ascii="Calibri" w:hAnsi="Calibri"/>
          <w:sz w:val="21"/>
          <w:szCs w:val="21"/>
        </w:rPr>
        <w:t>_________________ К.Ю. Черкасский</w:t>
      </w:r>
    </w:p>
    <w:p w:rsidR="004324CE" w:rsidRDefault="004324CE" w:rsidP="004324CE">
      <w:pPr>
        <w:pStyle w:val="a3"/>
        <w:ind w:left="6521"/>
        <w:rPr>
          <w:rFonts w:ascii="Calibri" w:hAnsi="Calibri"/>
          <w:sz w:val="21"/>
          <w:szCs w:val="21"/>
        </w:rPr>
      </w:pPr>
    </w:p>
    <w:p w:rsidR="004324CE" w:rsidRDefault="004324CE" w:rsidP="004324CE">
      <w:pPr>
        <w:pStyle w:val="a3"/>
        <w:ind w:left="6521"/>
        <w:rPr>
          <w:rFonts w:ascii="Calibri" w:hAnsi="Calibri"/>
          <w:sz w:val="18"/>
          <w:szCs w:val="18"/>
        </w:rPr>
      </w:pPr>
    </w:p>
    <w:p w:rsidR="004324CE" w:rsidRDefault="004324CE" w:rsidP="004324CE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Правила прож</w:t>
      </w:r>
      <w:r>
        <w:rPr>
          <w:rFonts w:ascii="Calibri" w:hAnsi="Calibri"/>
          <w:b/>
          <w:sz w:val="24"/>
          <w:szCs w:val="24"/>
        </w:rPr>
        <w:t>ивания в Гостевом доме «Квартал</w:t>
      </w:r>
      <w:r>
        <w:rPr>
          <w:rFonts w:ascii="Calibri" w:hAnsi="Calibri"/>
          <w:b/>
          <w:sz w:val="24"/>
          <w:szCs w:val="24"/>
        </w:rPr>
        <w:t>»</w:t>
      </w:r>
    </w:p>
    <w:p w:rsidR="004324CE" w:rsidRDefault="004324CE" w:rsidP="004324CE">
      <w:pPr>
        <w:pStyle w:val="a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Настоящие правила устанавливают порядок бронирования, поселения, проживания и предоставления</w:t>
      </w:r>
      <w:r>
        <w:rPr>
          <w:rFonts w:ascii="Calibri" w:hAnsi="Calibri"/>
          <w:sz w:val="20"/>
          <w:szCs w:val="20"/>
        </w:rPr>
        <w:t xml:space="preserve"> услуг в Гостевом доме «Квартал</w:t>
      </w:r>
      <w:bookmarkStart w:id="0" w:name="_GoBack"/>
      <w:bookmarkEnd w:id="0"/>
      <w:r>
        <w:rPr>
          <w:rFonts w:ascii="Calibri" w:hAnsi="Calibri"/>
          <w:sz w:val="20"/>
          <w:szCs w:val="20"/>
        </w:rPr>
        <w:t>».</w:t>
      </w:r>
    </w:p>
    <w:p w:rsidR="004324CE" w:rsidRDefault="004324CE" w:rsidP="004324CE">
      <w:pPr>
        <w:pStyle w:val="a4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Гостевой дом предназначен для временного проживания граждан на срок, согласованный с администрацией Гостевого дома. По истечении согласованного срока проживающий обязан освободить номер по требованию администрации. При желании продлить срок проживания необходимо сообщить об этом администратору Гостевого дома не позднее, чем за 2 часа до расчетного часа - 12 часов по местному времени. Продление срока проживания в этом же номере возможно только при отсутствии на него подтвержденной брони в пользу третьих лиц.</w:t>
      </w:r>
    </w:p>
    <w:p w:rsidR="004324CE" w:rsidRDefault="004324CE" w:rsidP="004324CE">
      <w:pPr>
        <w:pStyle w:val="a4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Расчетный час - 12 часов по местному времени.</w:t>
      </w:r>
    </w:p>
    <w:p w:rsidR="004324CE" w:rsidRDefault="004324CE" w:rsidP="004324CE">
      <w:pPr>
        <w:pStyle w:val="a4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Режим работы Гостевого дома - круглосуточный.</w:t>
      </w:r>
    </w:p>
    <w:p w:rsidR="004324CE" w:rsidRDefault="004324CE" w:rsidP="004324CE">
      <w:pPr>
        <w:pStyle w:val="a4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Поселение в Гостевой дом граждан осуществляется по предъявлении ими паспорта, военного билета или иного документа, удостоверяющего личность. </w:t>
      </w:r>
      <w:r>
        <w:rPr>
          <w:rFonts w:ascii="Calibri" w:hAnsi="Calibri"/>
          <w:sz w:val="20"/>
          <w:szCs w:val="20"/>
          <w:shd w:val="clear" w:color="auto" w:fill="FFFFFF"/>
        </w:rPr>
        <w:t>Для лиц без гражданства, иностранных граждан при наличии национального паспорта, визы или вида на жительство, миграционной карты.</w:t>
      </w:r>
    </w:p>
    <w:p w:rsidR="004324CE" w:rsidRDefault="004324CE" w:rsidP="004324CE">
      <w:pPr>
        <w:pStyle w:val="a4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При согласии гостя с действующими правилами Гостевого дома и оформлении проживания договор на оказание гостиничных услуг считается заключенным.</w:t>
      </w:r>
    </w:p>
    <w:p w:rsidR="004324CE" w:rsidRDefault="004324CE" w:rsidP="004324CE">
      <w:pPr>
        <w:pStyle w:val="a4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Администрация Гостевого дома вправе заключать договор на бронирование мест в Гостевом доме путем составления документа, подписанного двумя сторонами, а также путем принятия заявки на бронирование посредством почтовой, телефонной и иной связи, позволяющей достоверно установить, что заявка исходит от гостя. В случае не заезда гостя, с него может взимается плата за фактический простой номера, но не более чем за сутки. В случае, если гость не предупредил о позднем заезде, то бронь на номер аннулируется автоматически в 24:00.</w:t>
      </w:r>
    </w:p>
    <w:p w:rsidR="004324CE" w:rsidRDefault="004324CE" w:rsidP="004324CE">
      <w:pPr>
        <w:pStyle w:val="a4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Плата за проживание и услуги в Гостевом доме осуществляется по свободным (договорным) ценам, согласно утвержденного руководством Гостевого дома прейскуранта. Оплата производится в рублях, наличными денежными средствами, путем безналичного перечисления по договору бронирования или с использованием расчетных (кредитных) карт. Поселение в Гостевой дом производится только после внесения гостем предоплаты за весь предполагаемый срок проживания. Фискальный чек и окончательный счет за оказанные услуги выдается при выезде гостя.</w:t>
      </w:r>
    </w:p>
    <w:p w:rsidR="004324CE" w:rsidRDefault="004324CE" w:rsidP="004324CE">
      <w:pPr>
        <w:pStyle w:val="a4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Плата за проживание взимается в соответствии с единым расчетным часом - с 12 часов текущих суток по местному времени. При проживании менее суток (24 часа) плата взимается за сутки независимо от времени заезда и выезда.</w:t>
      </w:r>
    </w:p>
    <w:p w:rsidR="004324CE" w:rsidRDefault="004324CE" w:rsidP="004324CE">
      <w:pPr>
        <w:pStyle w:val="a4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 случае задержки выезда гостя плата за проживание взимается в следующем порядке:</w:t>
      </w:r>
    </w:p>
    <w:p w:rsidR="004324CE" w:rsidRDefault="004324CE" w:rsidP="004324CE">
      <w:pPr>
        <w:pStyle w:val="a4"/>
        <w:numPr>
          <w:ilvl w:val="1"/>
          <w:numId w:val="2"/>
        </w:numPr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при выезде с 12:00 до 18:00 почасовая оплата;</w:t>
      </w:r>
    </w:p>
    <w:p w:rsidR="004324CE" w:rsidRDefault="004324CE" w:rsidP="004324CE">
      <w:pPr>
        <w:pStyle w:val="a4"/>
        <w:numPr>
          <w:ilvl w:val="1"/>
          <w:numId w:val="2"/>
        </w:numPr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при выезде после 18:00 плата за полные сутки.</w:t>
      </w:r>
    </w:p>
    <w:p w:rsidR="004324CE" w:rsidRDefault="004324CE" w:rsidP="004324CE">
      <w:pPr>
        <w:pStyle w:val="a4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По просьбе проживающих, с согласия администрации, допускается нахождение посторонних лиц в номере с 08:00 до 22:00 часов. Для этого посетителю необходимо оставить у администратора на стойке регистрации удостоверение личности.</w:t>
      </w:r>
    </w:p>
    <w:p w:rsidR="004324CE" w:rsidRDefault="004324CE" w:rsidP="004324CE">
      <w:pPr>
        <w:pStyle w:val="a4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Право на внеочередное размещение в Гостевом доме при наличии свободных мест имеют Герои Советского Союза и Герои Российской Федерации, полные кавалеры ордена Славы, другие категории граждан в соответствии с действующим законодательством Российской Федерации;</w:t>
      </w:r>
    </w:p>
    <w:p w:rsidR="004324CE" w:rsidRDefault="004324CE" w:rsidP="004324CE">
      <w:pPr>
        <w:pStyle w:val="a4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Уборка номера производится ежедневно с 14.00. до 18.00. Смена постельного белья и полотенец производится один раз в три дня или при выезде гостей. В случае, если гость бросил полотенце на пол, то оно подлежит замене. По просьбе гостя, за дополнительную плату, может быть произведена внеплановая уборка и замена белья.</w:t>
      </w:r>
    </w:p>
    <w:p w:rsidR="004324CE" w:rsidRDefault="004324CE" w:rsidP="004324CE">
      <w:pPr>
        <w:pStyle w:val="a4"/>
        <w:ind w:left="426"/>
        <w:jc w:val="both"/>
        <w:rPr>
          <w:rFonts w:ascii="Calibri" w:hAnsi="Calibri"/>
          <w:sz w:val="20"/>
          <w:szCs w:val="20"/>
        </w:rPr>
      </w:pPr>
    </w:p>
    <w:p w:rsidR="004324CE" w:rsidRDefault="004324CE" w:rsidP="004324CE">
      <w:pPr>
        <w:pStyle w:val="a4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Гостевой дом обеспечивает проживающим следующие виды бесплатных услуг:</w:t>
      </w:r>
    </w:p>
    <w:p w:rsidR="004324CE" w:rsidRDefault="004324CE" w:rsidP="004324CE">
      <w:pPr>
        <w:pStyle w:val="a4"/>
        <w:numPr>
          <w:ilvl w:val="0"/>
          <w:numId w:val="3"/>
        </w:numPr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вызов "скорой помощи";</w:t>
      </w:r>
    </w:p>
    <w:p w:rsidR="004324CE" w:rsidRDefault="004324CE" w:rsidP="004324CE">
      <w:pPr>
        <w:pStyle w:val="a4"/>
        <w:numPr>
          <w:ilvl w:val="0"/>
          <w:numId w:val="3"/>
        </w:numPr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вызов такси;</w:t>
      </w:r>
    </w:p>
    <w:p w:rsidR="004324CE" w:rsidRDefault="004324CE" w:rsidP="004324CE">
      <w:pPr>
        <w:pStyle w:val="a4"/>
        <w:numPr>
          <w:ilvl w:val="0"/>
          <w:numId w:val="3"/>
        </w:numPr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побудка к определенному времени.</w:t>
      </w:r>
    </w:p>
    <w:p w:rsidR="004324CE" w:rsidRDefault="004324CE" w:rsidP="004324CE">
      <w:pPr>
        <w:pStyle w:val="a4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Гостевой дом оказывает гостю дополнительные услуги за плату по его желанию в соответствии с перечнем и реестром цен на дополнительные услуги.</w:t>
      </w:r>
    </w:p>
    <w:p w:rsidR="004324CE" w:rsidRDefault="004324CE" w:rsidP="004324CE">
      <w:pPr>
        <w:pStyle w:val="a4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Гостевой дом не несет ответственности за работу городских служб (аварийное отключение электрической и тепловой энергии, водоснабжения).</w:t>
      </w:r>
    </w:p>
    <w:p w:rsidR="004324CE" w:rsidRDefault="004324CE" w:rsidP="004324CE">
      <w:pPr>
        <w:pStyle w:val="a4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Проживающий обязан:</w:t>
      </w:r>
    </w:p>
    <w:p w:rsidR="004324CE" w:rsidRDefault="004324CE" w:rsidP="004324CE">
      <w:pPr>
        <w:pStyle w:val="a4"/>
        <w:numPr>
          <w:ilvl w:val="1"/>
          <w:numId w:val="1"/>
        </w:numPr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соблюдать установленный в Гостевом доме порядок проживания, соблюдать чистоту, тишину и общественный порядок в номере и Гостевом доме;</w:t>
      </w:r>
    </w:p>
    <w:p w:rsidR="004324CE" w:rsidRDefault="004324CE" w:rsidP="004324CE">
      <w:pPr>
        <w:pStyle w:val="a4"/>
        <w:numPr>
          <w:ilvl w:val="1"/>
          <w:numId w:val="1"/>
        </w:numPr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строго соблюдать правила пожарной безопасности;</w:t>
      </w:r>
    </w:p>
    <w:p w:rsidR="004324CE" w:rsidRDefault="004324CE" w:rsidP="004324CE">
      <w:pPr>
        <w:pStyle w:val="a4"/>
        <w:numPr>
          <w:ilvl w:val="1"/>
          <w:numId w:val="1"/>
        </w:numPr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возместить ущерб, в случае утраты, повреждения или порчи имущества Гостевого дома. Оценка нанесенного ущерба производится на основании «прейскуранта цен на порчу имущества Гостевого дома»;</w:t>
      </w:r>
    </w:p>
    <w:p w:rsidR="004324CE" w:rsidRDefault="004324CE" w:rsidP="004324CE">
      <w:pPr>
        <w:pStyle w:val="a4"/>
        <w:numPr>
          <w:ilvl w:val="1"/>
          <w:numId w:val="1"/>
        </w:numPr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нести ответственность за действия приглашенных им к себе в номер посетителей;</w:t>
      </w:r>
    </w:p>
    <w:p w:rsidR="004324CE" w:rsidRDefault="004324CE" w:rsidP="004324CE">
      <w:pPr>
        <w:pStyle w:val="a4"/>
        <w:numPr>
          <w:ilvl w:val="1"/>
          <w:numId w:val="1"/>
        </w:numPr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исключать возможность возникновения в номере инфекции;</w:t>
      </w:r>
    </w:p>
    <w:p w:rsidR="004324CE" w:rsidRDefault="004324CE" w:rsidP="004324CE">
      <w:pPr>
        <w:pStyle w:val="a4"/>
        <w:numPr>
          <w:ilvl w:val="1"/>
          <w:numId w:val="1"/>
        </w:numPr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своевременно и в полном объеме оплачивать все представленные Гостевым домом услуги.</w:t>
      </w:r>
    </w:p>
    <w:p w:rsidR="004324CE" w:rsidRDefault="004324CE" w:rsidP="004324CE">
      <w:pPr>
        <w:pStyle w:val="a4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 Гостевом доме запрещается:</w:t>
      </w:r>
    </w:p>
    <w:p w:rsidR="004324CE" w:rsidRDefault="004324CE" w:rsidP="004324CE">
      <w:pPr>
        <w:pStyle w:val="a4"/>
        <w:numPr>
          <w:ilvl w:val="1"/>
          <w:numId w:val="1"/>
        </w:numPr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оставлять в номере посторонних лиц, а также передавать им карту-ключ от номера;</w:t>
      </w:r>
    </w:p>
    <w:p w:rsidR="004324CE" w:rsidRDefault="004324CE" w:rsidP="004324CE">
      <w:pPr>
        <w:pStyle w:val="a4"/>
        <w:numPr>
          <w:ilvl w:val="1"/>
          <w:numId w:val="1"/>
        </w:numPr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хранить громоздкие вещи, легковоспламеняющиеся материалы, оружие, химические и радиоактивные вещества, ртуть;</w:t>
      </w:r>
    </w:p>
    <w:p w:rsidR="004324CE" w:rsidRDefault="004324CE" w:rsidP="004324CE">
      <w:pPr>
        <w:pStyle w:val="a4"/>
        <w:numPr>
          <w:ilvl w:val="1"/>
          <w:numId w:val="1"/>
        </w:numPr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держать в номере животных (птиц, рептилий);</w:t>
      </w:r>
    </w:p>
    <w:p w:rsidR="004324CE" w:rsidRDefault="004324CE" w:rsidP="004324CE">
      <w:pPr>
        <w:pStyle w:val="a4"/>
        <w:numPr>
          <w:ilvl w:val="1"/>
          <w:numId w:val="1"/>
        </w:numPr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курить в номерах, в холлах и коридорах Гостевого дома. За курение в Гостевом доме гость согласен уплатить штраф в размере 5000 рублей, который пойдет на очистку номера и воздуха от запаха дыма;</w:t>
      </w:r>
    </w:p>
    <w:p w:rsidR="004324CE" w:rsidRDefault="004324CE" w:rsidP="004324CE">
      <w:pPr>
        <w:pStyle w:val="a4"/>
        <w:numPr>
          <w:ilvl w:val="1"/>
          <w:numId w:val="1"/>
        </w:numPr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находиться в состоянии сильного алкогольного или наркотического опьянения;</w:t>
      </w:r>
    </w:p>
    <w:p w:rsidR="004324CE" w:rsidRDefault="004324CE" w:rsidP="004324CE">
      <w:pPr>
        <w:pStyle w:val="a4"/>
        <w:numPr>
          <w:ilvl w:val="1"/>
          <w:numId w:val="1"/>
        </w:numPr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пользоваться нагревательными приборами, если это не предусмотрено в номере Гостевого дома;</w:t>
      </w:r>
    </w:p>
    <w:p w:rsidR="004324CE" w:rsidRDefault="004324CE" w:rsidP="004324CE">
      <w:pPr>
        <w:pStyle w:val="a4"/>
        <w:numPr>
          <w:ilvl w:val="1"/>
          <w:numId w:val="1"/>
        </w:numPr>
        <w:ind w:left="993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нарушать покой гостей, проживающих в соседних номерах.</w:t>
      </w:r>
    </w:p>
    <w:p w:rsidR="004324CE" w:rsidRDefault="004324CE" w:rsidP="004324CE">
      <w:pPr>
        <w:pStyle w:val="a4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Администрация не несет ответственности за утрату денег, иных валютных ценностей, ценных бумаг и других драгоценных вещей гостя. В случае обнаружения забытых вещей администрация принимает меры к возврату их владельцам. Если владелец не найден, администрация заявляет о находке в милицию или орган местного самоуправления.</w:t>
      </w:r>
    </w:p>
    <w:p w:rsidR="004324CE" w:rsidRDefault="004324CE" w:rsidP="004324CE">
      <w:pPr>
        <w:pStyle w:val="a4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Администрация Гостевого дома оставляет за собой право посещения номера без согласования с гостем в случае задымления, пожара, затопления, а также в случае нарушения гостем настоящего порядка проживания, общественного порядка, порядка пользования бытовыми приборами.</w:t>
      </w:r>
    </w:p>
    <w:p w:rsidR="004324CE" w:rsidRDefault="004324CE" w:rsidP="004324CE">
      <w:pPr>
        <w:pStyle w:val="a4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Гостевой дом вправе расторгнуть договор на оказание гостиничных услуг в одностороннем порядке либо отказать в продлении срока проживания в случае нарушения гостем порядка проживания, несвоевременной оплаты услуг Гостевого дома, причинения гостем материального ущерба Гостевому дому.</w:t>
      </w:r>
    </w:p>
    <w:p w:rsidR="004324CE" w:rsidRDefault="004324CE" w:rsidP="004324CE">
      <w:pPr>
        <w:pStyle w:val="a4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При отсутствии гостя по месту проживания более 6 часов с момента наступления его расчетного часа, администрация гостиницы вправе создать комиссию и сделать опись имущества, находящегося в номере. Материальные ценности в виде денежных средств, драгоценных металлов, ценных </w:t>
      </w:r>
      <w:r>
        <w:rPr>
          <w:rFonts w:ascii="Calibri" w:hAnsi="Calibri"/>
          <w:sz w:val="20"/>
          <w:szCs w:val="20"/>
        </w:rPr>
        <w:lastRenderedPageBreak/>
        <w:t>документов, администрация берет под свою ответственность. Прочее имущество находится в службе сервиса.</w:t>
      </w:r>
    </w:p>
    <w:p w:rsidR="004324CE" w:rsidRDefault="004324CE" w:rsidP="004324CE">
      <w:pPr>
        <w:pStyle w:val="a4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 случае возникновения жалоб со стороны гостя администрация принимает все возможные меры для урегулирования конфликта, предусмотренные законодательством.</w:t>
      </w:r>
    </w:p>
    <w:p w:rsidR="004324CE" w:rsidRDefault="004324CE" w:rsidP="004324CE">
      <w:pPr>
        <w:pStyle w:val="a4"/>
        <w:numPr>
          <w:ilvl w:val="0"/>
          <w:numId w:val="1"/>
        </w:numPr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 случаях, не предусмотренных настоящими правилами, администрация и гость руководствуются действующим законодательством РФ.</w:t>
      </w:r>
    </w:p>
    <w:p w:rsidR="004324CE" w:rsidRDefault="004324CE" w:rsidP="004324CE">
      <w:pPr>
        <w:pStyle w:val="a4"/>
        <w:ind w:left="426"/>
        <w:jc w:val="both"/>
        <w:rPr>
          <w:rFonts w:ascii="Calibri" w:hAnsi="Calibri"/>
          <w:sz w:val="20"/>
          <w:szCs w:val="20"/>
        </w:rPr>
      </w:pPr>
    </w:p>
    <w:p w:rsidR="004324CE" w:rsidRDefault="004324CE" w:rsidP="004324CE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pict>
          <v:rect id="_x0000_i1025" style="width:467.75pt;height:1.8pt" o:hralign="center" o:hrstd="t" o:hr="t" fillcolor="#a0a0a0" stroked="f"/>
        </w:pict>
      </w:r>
    </w:p>
    <w:p w:rsidR="004324CE" w:rsidRDefault="004324CE" w:rsidP="004324CE">
      <w:pPr>
        <w:pStyle w:val="a3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 Правила проживания в гостинице разработаны на основе Закона РФ "О защите прав потребителей" и "Правил предоставления гостиничных услуг в Российской Федерации", утвержденных Постановлением Правительства РФ № 490 от 25 апреля 1997 года, (с изменениями и дополнениями от 02.10.1999 г., 15.09.2000 г.)</w:t>
      </w:r>
    </w:p>
    <w:p w:rsidR="004324CE" w:rsidRDefault="004324CE"/>
    <w:sectPr w:rsidR="0043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160DE"/>
    <w:multiLevelType w:val="hybridMultilevel"/>
    <w:tmpl w:val="F6C8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E6256"/>
    <w:multiLevelType w:val="hybridMultilevel"/>
    <w:tmpl w:val="A10E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F0F53"/>
    <w:multiLevelType w:val="hybridMultilevel"/>
    <w:tmpl w:val="48FA3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CE"/>
    <w:rsid w:val="00373F01"/>
    <w:rsid w:val="0043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BD74"/>
  <w15:chartTrackingRefBased/>
  <w15:docId w15:val="{CDBEA5A7-685C-4BE8-83CF-8E5619BC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4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4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2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2024-11-13T12:12:00Z</dcterms:created>
  <dcterms:modified xsi:type="dcterms:W3CDTF">2024-11-13T12:23:00Z</dcterms:modified>
</cp:coreProperties>
</file>